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  <w:t>参选复函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四川省现代种业发展集团有限公司：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left="0" w:leftChars="0" w:firstLine="645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一、我单位已充分了解此次邀请比选条件和要求，决定参加此次比选。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left="0" w:leftChars="0" w:firstLine="645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二、我单位遵照贵公司要求提出正式申请，提供营业执照（复印件）等相关证明。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left="0" w:leftChars="0" w:firstLine="645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三、我单位一旦中选，在签订正式合同文本之前，本文件连同贵公司的比选文件应成为约束双方的文件。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left="0" w:leftChars="0" w:firstLine="645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四、我单位在比选过程中所了解的与贵公司相关的任何信息资料，不论是何种载体或以何种方式传递的信息，仅限于本次比选所用，我单位承诺不会将此类信息用于任何与本次比选无关的用途。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left="0" w:leftChars="0" w:firstLine="645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五、我单位郑重承诺向贵公司提供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的所有材料内容真实、准确，没有任何虚假、误导性陈述和记载。如承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诺不实，我单位自动放弃中选资格，并赔偿由此给贵公司造成的任何损失或费用。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left="0" w:leftChars="0" w:firstLine="645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六、我单位也完全理解，贵方有权选择任何贵方可能收到的比选方案。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left="0" w:leftChars="0" w:firstLine="645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七、我单位承诺以上条款自签署之日起生效，在比选和为贵公司提供服务期间持续有效。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left="0" w:leftChars="0" w:firstLine="645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left="0" w:leftChars="0" w:firstLine="645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 xml:space="preserve">                              参选人：（公章）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 xml:space="preserve">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本授权书声明：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>　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>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>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>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>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（法定代表人或负责人姓名、职务）代表本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授权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>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>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（被授权人的姓名、职务），身份证号码为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 xml:space="preserve">　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 xml:space="preserve">   　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本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的合法代理人，就参加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项目评选，以本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名义处理一切与之有关的事务。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　　本授权书于   年    月    日生效，特此声明。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法定代表人（负责人）签字（或盖章）：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代理人（被授权人）签字：  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职    务：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名称（公章）：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日期：　　      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联系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/>
        <w:jc w:val="center"/>
        <w:outlineLvl w:val="0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XX公司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  <w:t>四川种业集团企业年金服务方案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20" w:lineRule="exact"/>
        <w:ind w:left="0" w:leftChars="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请根据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四川种业集团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情况编写针对本项目的实施方案并骑缝加盖参选机构公章，格式自拟。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3" w:firstLineChars="200"/>
        <w:outlineLvl w:val="0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内容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参考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（包括但不限于）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left="-10" w:firstLine="64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  <w:t>公司综合实力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含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企业性质、相应资格、品牌实力、企业战略定位、近三年受到的监管机构处罚情况等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  <w:t>受托管理能力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1.截止2022年第三季度末企业年金受托管理资产规模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2.截止2022年第三季度末企业年金受托管理企业数量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3.截止2022年第三季度末企业年金与省属国企合作家数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auto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4.2019年年末以来至2022年12月31日受托管理资产规模增长率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none"/>
          <w:lang w:val="en-US" w:eastAsia="zh-CN"/>
        </w:rPr>
        <w:t>三、受托管理业绩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1.受托管理全部集合计划2019第一季度-2022年第三季度算术平均收益率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2.拟推荐的固收类组合集合计划产品2019-2022年算术平均收益率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auto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3.拟推荐的含权类组合集合计划产品2019-2022年算术平均收益率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6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none"/>
          <w:lang w:val="en-US" w:eastAsia="zh-CN"/>
        </w:rPr>
        <w:t xml:space="preserve">四、费用报价 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auto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1.拟推荐的固收类集合计划对应综合费率报价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2.拟推荐的含权类集合计划对应综合费率报价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6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none"/>
          <w:lang w:val="en-US" w:eastAsia="zh-CN"/>
        </w:rPr>
        <w:t>五、服务水平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vertAlign w:val="baseline"/>
          <w:lang w:val="en-US"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vertAlign w:val="baseline"/>
          <w:lang w:val="en-US" w:eastAsia="zh-CN"/>
        </w:rPr>
        <w:t>风险控制能力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vertAlign w:val="baseline"/>
          <w:lang w:val="en-US" w:eastAsia="zh-CN"/>
        </w:rPr>
        <w:t>专业服务能力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vertAlign w:val="baseline"/>
          <w:lang w:val="en-US" w:eastAsia="zh-CN"/>
        </w:rPr>
        <w:t>、托管系统建立等</w:t>
      </w:r>
    </w:p>
    <w:p>
      <w:pPr>
        <w:pStyle w:val="3"/>
        <w:numPr>
          <w:ilvl w:val="0"/>
          <w:numId w:val="2"/>
        </w:numPr>
        <w:spacing w:line="620" w:lineRule="exact"/>
        <w:ind w:firstLine="643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拟推荐计划</w:t>
      </w:r>
    </w:p>
    <w:p>
      <w:pPr>
        <w:pStyle w:val="3"/>
        <w:numPr>
          <w:ilvl w:val="-1"/>
          <w:numId w:val="0"/>
        </w:numPr>
        <w:spacing w:line="620" w:lineRule="exact"/>
        <w:ind w:firstLine="64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须列明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拟推荐四川种业集团加入的计划历年平均收益率（2016-2021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），说明推荐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理由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pStyle w:val="3"/>
        <w:spacing w:line="620" w:lineRule="exact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、其他。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2D02C"/>
    <w:multiLevelType w:val="singleLevel"/>
    <w:tmpl w:val="9DE2D02C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1F821A89"/>
    <w:multiLevelType w:val="singleLevel"/>
    <w:tmpl w:val="1F821A8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2ExODk3OTc3ODAzMWJhYzM0MmYxNjkzYTgzN2UifQ=="/>
  </w:docVars>
  <w:rsids>
    <w:rsidRoot w:val="134F3FBF"/>
    <w:rsid w:val="134F3FBF"/>
    <w:rsid w:val="2EC10FB1"/>
    <w:rsid w:val="7FE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972</Words>
  <Characters>1031</Characters>
  <Lines>0</Lines>
  <Paragraphs>0</Paragraphs>
  <TotalTime>0</TotalTime>
  <ScaleCrop>false</ScaleCrop>
  <LinksUpToDate>false</LinksUpToDate>
  <CharactersWithSpaces>1239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2023-01-05T08:28:00Z</dcterms:created>
  <dc:creator>鱼</dc:creator>
  <cp:lastModifiedBy>鱼</cp:lastModifiedBy>
  <dcterms:modified xsi:type="dcterms:W3CDTF">2023-01-05T09:32:33Z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7F93D6C120CD4CD893E6D47CDFCAF7C9</vt:lpwstr>
  </property>
</Properties>
</file>